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85148C" w:rsidRPr="00307AFE" w:rsidRDefault="00000000">
      <w:pPr>
        <w:widowControl w:val="0"/>
        <w:spacing w:line="273" w:lineRule="auto"/>
        <w:jc w:val="right"/>
        <w:rPr>
          <w:rFonts w:ascii="Libre Franklin Light" w:eastAsia="Libre Franklin Light" w:hAnsi="Libre Franklin Light" w:cs="Libre Franklin Light"/>
          <w:sz w:val="16"/>
          <w:szCs w:val="16"/>
          <w:lang w:val="tr-TR"/>
        </w:rPr>
      </w:pPr>
      <w:r w:rsidRPr="00307AFE">
        <w:rPr>
          <w:rFonts w:ascii="Libre Franklin Light" w:eastAsia="Libre Franklin Light" w:hAnsi="Libre Franklin Light" w:cs="Libre Franklin Light"/>
          <w:sz w:val="16"/>
          <w:szCs w:val="16"/>
          <w:lang w:val="tr-TR"/>
        </w:rPr>
        <w:drawing>
          <wp:anchor distT="0" distB="0" distL="114300" distR="114300" simplePos="0" relativeHeight="251658240" behindDoc="0" locked="0" layoutInCell="1" hidden="0" allowOverlap="1">
            <wp:simplePos x="0" y="0"/>
            <wp:positionH relativeFrom="margin">
              <wp:posOffset>4057650</wp:posOffset>
            </wp:positionH>
            <wp:positionV relativeFrom="margin">
              <wp:posOffset>-561974</wp:posOffset>
            </wp:positionV>
            <wp:extent cx="2082165" cy="1452880"/>
            <wp:effectExtent l="0" t="0" r="0" b="0"/>
            <wp:wrapSquare wrapText="bothSides" distT="0" distB="0" distL="114300" distR="114300"/>
            <wp:docPr id="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l="71" r="71"/>
                    <a:stretch>
                      <a:fillRect/>
                    </a:stretch>
                  </pic:blipFill>
                  <pic:spPr>
                    <a:xfrm>
                      <a:off x="0" y="0"/>
                      <a:ext cx="2082165" cy="1452880"/>
                    </a:xfrm>
                    <a:prstGeom prst="rect">
                      <a:avLst/>
                    </a:prstGeom>
                    <a:ln/>
                  </pic:spPr>
                </pic:pic>
              </a:graphicData>
            </a:graphic>
          </wp:anchor>
        </w:drawing>
      </w:r>
    </w:p>
    <w:p w:rsidR="0085148C" w:rsidRPr="00307AFE" w:rsidRDefault="00000000">
      <w:pPr>
        <w:widowControl w:val="0"/>
        <w:spacing w:line="273" w:lineRule="auto"/>
        <w:jc w:val="right"/>
        <w:rPr>
          <w:rFonts w:ascii="Libre Franklin Light" w:eastAsia="Libre Franklin Light" w:hAnsi="Libre Franklin Light" w:cs="Libre Franklin Light"/>
          <w:sz w:val="16"/>
          <w:szCs w:val="16"/>
          <w:lang w:val="tr-TR"/>
        </w:rPr>
      </w:pPr>
      <w:r w:rsidRPr="00307AFE">
        <w:rPr>
          <w:lang w:val="tr-TR"/>
        </w:rPr>
        <w:drawing>
          <wp:anchor distT="114300" distB="114300" distL="114300" distR="114300" simplePos="0" relativeHeight="251659264" behindDoc="1" locked="0" layoutInCell="1" hidden="0" allowOverlap="1">
            <wp:simplePos x="0" y="0"/>
            <wp:positionH relativeFrom="column">
              <wp:posOffset>4057650</wp:posOffset>
            </wp:positionH>
            <wp:positionV relativeFrom="paragraph">
              <wp:posOffset>114300</wp:posOffset>
            </wp:positionV>
            <wp:extent cx="1719263" cy="540526"/>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719263" cy="540526"/>
                    </a:xfrm>
                    <a:prstGeom prst="rect">
                      <a:avLst/>
                    </a:prstGeom>
                    <a:ln/>
                  </pic:spPr>
                </pic:pic>
              </a:graphicData>
            </a:graphic>
          </wp:anchor>
        </w:drawing>
      </w:r>
    </w:p>
    <w:p w:rsidR="0085148C" w:rsidRPr="00307AFE" w:rsidRDefault="0085148C">
      <w:pPr>
        <w:widowControl w:val="0"/>
        <w:spacing w:line="273" w:lineRule="auto"/>
        <w:jc w:val="right"/>
        <w:rPr>
          <w:rFonts w:ascii="Libre Franklin Light" w:eastAsia="Libre Franklin Light" w:hAnsi="Libre Franklin Light" w:cs="Libre Franklin Light"/>
          <w:sz w:val="16"/>
          <w:szCs w:val="16"/>
          <w:lang w:val="tr-TR"/>
        </w:rPr>
      </w:pPr>
    </w:p>
    <w:p w:rsidR="0085148C" w:rsidRPr="00307AFE" w:rsidRDefault="0085148C">
      <w:pPr>
        <w:widowControl w:val="0"/>
        <w:spacing w:line="273" w:lineRule="auto"/>
        <w:jc w:val="right"/>
        <w:rPr>
          <w:rFonts w:ascii="Libre Franklin Light" w:eastAsia="Libre Franklin Light" w:hAnsi="Libre Franklin Light" w:cs="Libre Franklin Light"/>
          <w:sz w:val="16"/>
          <w:szCs w:val="16"/>
          <w:lang w:val="tr-TR"/>
        </w:rPr>
      </w:pPr>
    </w:p>
    <w:p w:rsidR="0085148C" w:rsidRPr="00307AFE" w:rsidRDefault="0085148C">
      <w:pPr>
        <w:widowControl w:val="0"/>
        <w:spacing w:line="273" w:lineRule="auto"/>
        <w:jc w:val="right"/>
        <w:rPr>
          <w:rFonts w:ascii="Libre Franklin Light" w:eastAsia="Libre Franklin Light" w:hAnsi="Libre Franklin Light" w:cs="Libre Franklin Light"/>
          <w:sz w:val="16"/>
          <w:szCs w:val="16"/>
          <w:lang w:val="tr-TR"/>
        </w:rPr>
      </w:pPr>
    </w:p>
    <w:p w:rsidR="0085148C" w:rsidRPr="00307AFE" w:rsidRDefault="0085148C">
      <w:pPr>
        <w:widowControl w:val="0"/>
        <w:spacing w:line="273" w:lineRule="auto"/>
        <w:jc w:val="right"/>
        <w:rPr>
          <w:rFonts w:ascii="Libre Franklin Light" w:eastAsia="Libre Franklin Light" w:hAnsi="Libre Franklin Light" w:cs="Libre Franklin Light"/>
          <w:sz w:val="16"/>
          <w:szCs w:val="16"/>
          <w:lang w:val="tr-TR"/>
        </w:rPr>
      </w:pPr>
    </w:p>
    <w:p w:rsidR="0085148C" w:rsidRPr="00307AFE" w:rsidRDefault="00000000">
      <w:pPr>
        <w:spacing w:line="273" w:lineRule="auto"/>
        <w:rPr>
          <w:rFonts w:ascii="Libre Franklin Light" w:eastAsia="Libre Franklin Light" w:hAnsi="Libre Franklin Light" w:cs="Libre Franklin Light"/>
          <w:sz w:val="16"/>
          <w:szCs w:val="16"/>
          <w:lang w:val="tr-TR"/>
        </w:rPr>
      </w:pPr>
      <w:r w:rsidRPr="00307AFE">
        <w:rPr>
          <w:rFonts w:ascii="Libre Franklin" w:eastAsia="Libre Franklin" w:hAnsi="Libre Franklin" w:cs="Libre Franklin"/>
          <w:b/>
          <w:bCs/>
          <w:color w:val="193768"/>
          <w:lang w:val="tr-TR"/>
        </w:rPr>
        <w:t>Basın Bülteni</w:t>
      </w:r>
    </w:p>
    <w:p w:rsidR="0085148C" w:rsidRPr="00307AFE" w:rsidRDefault="00000000">
      <w:pPr>
        <w:spacing w:line="273" w:lineRule="auto"/>
        <w:rPr>
          <w:rFonts w:ascii="Libre Franklin" w:eastAsia="Libre Franklin" w:hAnsi="Libre Franklin" w:cs="Libre Franklin"/>
          <w:sz w:val="24"/>
          <w:szCs w:val="24"/>
          <w:lang w:val="tr-TR"/>
        </w:rPr>
      </w:pPr>
      <w:r w:rsidRPr="00307AFE">
        <w:rPr>
          <w:rFonts w:ascii="Libre Franklin Light" w:eastAsia="Libre Franklin Light" w:hAnsi="Libre Franklin Light" w:cs="Libre Franklin Light"/>
          <w:sz w:val="16"/>
          <w:szCs w:val="16"/>
          <w:highlight w:val="white"/>
          <w:lang w:val="tr-TR"/>
        </w:rPr>
        <w:t>29 Ocak 2026</w:t>
      </w:r>
      <w:r w:rsidRPr="00307AFE">
        <w:rPr>
          <w:rFonts w:ascii="Libre Franklin" w:eastAsia="Libre Franklin" w:hAnsi="Libre Franklin" w:cs="Libre Franklin"/>
          <w:sz w:val="20"/>
          <w:szCs w:val="20"/>
          <w:highlight w:val="white"/>
          <w:lang w:val="tr-TR"/>
        </w:rPr>
        <w:tab/>
      </w:r>
      <w:r w:rsidRPr="00307AFE">
        <w:rPr>
          <w:rFonts w:ascii="Libre Franklin" w:eastAsia="Libre Franklin" w:hAnsi="Libre Franklin" w:cs="Libre Franklin"/>
          <w:sz w:val="24"/>
          <w:szCs w:val="24"/>
          <w:lang w:val="tr-TR"/>
        </w:rPr>
        <w:tab/>
      </w:r>
      <w:r w:rsidRPr="00307AFE">
        <w:rPr>
          <w:rFonts w:ascii="Libre Franklin" w:eastAsia="Libre Franklin" w:hAnsi="Libre Franklin" w:cs="Libre Franklin"/>
          <w:sz w:val="24"/>
          <w:szCs w:val="24"/>
          <w:lang w:val="tr-TR"/>
        </w:rPr>
        <w:tab/>
      </w:r>
      <w:r w:rsidRPr="00307AFE">
        <w:rPr>
          <w:rFonts w:ascii="Libre Franklin" w:eastAsia="Libre Franklin" w:hAnsi="Libre Franklin" w:cs="Libre Franklin"/>
          <w:sz w:val="24"/>
          <w:szCs w:val="24"/>
          <w:lang w:val="tr-TR"/>
        </w:rPr>
        <w:tab/>
      </w:r>
      <w:r w:rsidRPr="00307AFE">
        <w:rPr>
          <w:rFonts w:ascii="Libre Franklin" w:eastAsia="Libre Franklin" w:hAnsi="Libre Franklin" w:cs="Libre Franklin"/>
          <w:sz w:val="24"/>
          <w:szCs w:val="24"/>
          <w:lang w:val="tr-TR"/>
        </w:rPr>
        <w:tab/>
      </w:r>
    </w:p>
    <w:p w:rsidR="0085148C" w:rsidRPr="00307AFE" w:rsidRDefault="0085148C">
      <w:pPr>
        <w:widowControl w:val="0"/>
        <w:spacing w:line="273" w:lineRule="auto"/>
        <w:rPr>
          <w:rFonts w:ascii="Libre Franklin" w:eastAsia="Libre Franklin" w:hAnsi="Libre Franklin" w:cs="Libre Franklin"/>
          <w:sz w:val="29"/>
          <w:szCs w:val="29"/>
          <w:lang w:val="tr-TR"/>
        </w:rPr>
      </w:pPr>
    </w:p>
    <w:p w:rsidR="0085148C" w:rsidRPr="00307AFE" w:rsidRDefault="00000000">
      <w:pPr>
        <w:spacing w:line="273" w:lineRule="auto"/>
        <w:rPr>
          <w:rFonts w:ascii="Libre Franklin" w:eastAsia="Libre Franklin" w:hAnsi="Libre Franklin" w:cs="Libre Franklin"/>
          <w:sz w:val="30"/>
          <w:szCs w:val="30"/>
          <w:lang w:val="tr-TR"/>
        </w:rPr>
      </w:pPr>
      <w:r w:rsidRPr="00307AFE">
        <w:rPr>
          <w:rFonts w:ascii="Libre Franklin" w:eastAsia="Libre Franklin" w:hAnsi="Libre Franklin" w:cs="Libre Franklin"/>
          <w:sz w:val="30"/>
          <w:szCs w:val="30"/>
          <w:lang w:val="tr-TR"/>
        </w:rPr>
        <w:t>Epipe</w:t>
      </w:r>
    </w:p>
    <w:p w:rsidR="0085148C" w:rsidRPr="00307AFE" w:rsidRDefault="00000000">
      <w:pPr>
        <w:spacing w:line="273" w:lineRule="auto"/>
        <w:rPr>
          <w:rFonts w:ascii="Libre Franklin" w:eastAsia="Libre Franklin" w:hAnsi="Libre Franklin" w:cs="Libre Franklin"/>
          <w:sz w:val="26"/>
          <w:szCs w:val="26"/>
          <w:lang w:val="tr-TR"/>
        </w:rPr>
      </w:pPr>
      <w:r w:rsidRPr="00307AFE">
        <w:rPr>
          <w:rFonts w:ascii="Libre Franklin" w:eastAsia="Libre Franklin" w:hAnsi="Libre Franklin" w:cs="Libre Franklin"/>
          <w:sz w:val="26"/>
          <w:szCs w:val="26"/>
          <w:lang w:val="tr-TR"/>
        </w:rPr>
        <w:t>Güneş Terkol</w:t>
      </w:r>
    </w:p>
    <w:p w:rsidR="0085148C" w:rsidRPr="00307AFE" w:rsidRDefault="0085148C">
      <w:pPr>
        <w:spacing w:line="273" w:lineRule="auto"/>
        <w:rPr>
          <w:rFonts w:ascii="Libre Franklin" w:eastAsia="Libre Franklin" w:hAnsi="Libre Franklin" w:cs="Libre Franklin"/>
          <w:sz w:val="16"/>
          <w:szCs w:val="16"/>
          <w:lang w:val="tr-TR"/>
        </w:rPr>
      </w:pPr>
    </w:p>
    <w:p w:rsidR="0085148C" w:rsidRPr="00307AFE" w:rsidRDefault="00000000">
      <w:pPr>
        <w:spacing w:line="273" w:lineRule="auto"/>
        <w:rPr>
          <w:rFonts w:ascii="Libre Franklin" w:eastAsia="Libre Franklin" w:hAnsi="Libre Franklin" w:cs="Libre Franklin"/>
          <w:lang w:val="tr-TR"/>
        </w:rPr>
      </w:pPr>
      <w:r w:rsidRPr="00307AFE">
        <w:rPr>
          <w:rFonts w:ascii="Libre Franklin" w:eastAsia="Libre Franklin" w:hAnsi="Libre Franklin" w:cs="Libre Franklin"/>
          <w:lang w:val="tr-TR"/>
        </w:rPr>
        <w:t>30 Ocak – 8 Mart 2026</w:t>
      </w:r>
    </w:p>
    <w:p w:rsidR="0085148C" w:rsidRPr="00307AFE" w:rsidRDefault="00000000">
      <w:pPr>
        <w:spacing w:line="273" w:lineRule="auto"/>
        <w:rPr>
          <w:rFonts w:ascii="Libre Franklin" w:eastAsia="Libre Franklin" w:hAnsi="Libre Franklin" w:cs="Libre Franklin"/>
          <w:lang w:val="tr-TR"/>
        </w:rPr>
      </w:pPr>
      <w:r w:rsidRPr="00307AFE">
        <w:rPr>
          <w:rFonts w:ascii="Libre Franklin" w:eastAsia="Libre Franklin" w:hAnsi="Libre Franklin" w:cs="Libre Franklin"/>
          <w:lang w:val="tr-TR"/>
        </w:rPr>
        <w:t>Salt Galata</w:t>
      </w:r>
    </w:p>
    <w:p w:rsidR="0085148C" w:rsidRPr="00307AFE" w:rsidRDefault="0085148C">
      <w:pPr>
        <w:spacing w:line="273" w:lineRule="auto"/>
        <w:rPr>
          <w:rFonts w:ascii="Libre Franklin" w:eastAsia="Libre Franklin" w:hAnsi="Libre Franklin" w:cs="Libre Franklin"/>
          <w:b/>
          <w:bCs/>
          <w:sz w:val="26"/>
          <w:szCs w:val="26"/>
          <w:highlight w:val="white"/>
          <w:lang w:val="tr-TR"/>
        </w:rPr>
      </w:pPr>
    </w:p>
    <w:p w:rsidR="0085148C" w:rsidRPr="00307AFE" w:rsidRDefault="00000000">
      <w:pPr>
        <w:spacing w:line="273" w:lineRule="auto"/>
        <w:jc w:val="center"/>
        <w:rPr>
          <w:rFonts w:ascii="Libre Franklin" w:eastAsia="Libre Franklin" w:hAnsi="Libre Franklin" w:cs="Libre Franklin"/>
          <w:b/>
          <w:bCs/>
          <w:sz w:val="26"/>
          <w:szCs w:val="26"/>
          <w:highlight w:val="white"/>
          <w:lang w:val="tr-TR"/>
        </w:rPr>
      </w:pPr>
      <w:r w:rsidRPr="00307AFE">
        <w:rPr>
          <w:rFonts w:ascii="Libre Franklin" w:eastAsia="Libre Franklin" w:hAnsi="Libre Franklin" w:cs="Libre Franklin"/>
          <w:b/>
          <w:bCs/>
          <w:sz w:val="26"/>
          <w:szCs w:val="26"/>
          <w:highlight w:val="white"/>
          <w:lang w:val="tr-TR"/>
        </w:rPr>
        <w:t xml:space="preserve">BBVA Vakfı iş birliğinde düzenlenen Salt Sanatsal Araştırma ve Üretim Destek Programı’yla 2025–2026 döneminde desteklenen projelerden ilki Salt Galata’da sunuluyor. Güneş Terkol’un sergisi “Epipe”, Rusya’dan Çin’e, oradan da Türkiye’ye uzanan bir göç hikâyesinin izini sürüyor. </w:t>
      </w:r>
    </w:p>
    <w:p w:rsidR="0085148C" w:rsidRPr="00307AFE" w:rsidRDefault="0085148C">
      <w:pPr>
        <w:spacing w:line="273" w:lineRule="auto"/>
        <w:jc w:val="center"/>
        <w:rPr>
          <w:rFonts w:ascii="Libre Franklin" w:eastAsia="Libre Franklin" w:hAnsi="Libre Franklin" w:cs="Libre Franklin"/>
          <w:highlight w:val="white"/>
          <w:lang w:val="tr-TR"/>
        </w:rPr>
      </w:pPr>
    </w:p>
    <w:p w:rsidR="0085148C" w:rsidRPr="00307AFE" w:rsidRDefault="00000000">
      <w:pPr>
        <w:spacing w:line="273" w:lineRule="auto"/>
        <w:rPr>
          <w:rFonts w:ascii="Libre Franklin" w:eastAsia="Libre Franklin" w:hAnsi="Libre Franklin" w:cs="Libre Franklin"/>
          <w:lang w:val="tr-TR"/>
        </w:rPr>
      </w:pPr>
      <w:r w:rsidRPr="00307AFE">
        <w:rPr>
          <w:rFonts w:ascii="Libre Franklin" w:eastAsia="Libre Franklin" w:hAnsi="Libre Franklin" w:cs="Libre Franklin"/>
          <w:b/>
          <w:bCs/>
          <w:lang w:val="tr-TR"/>
        </w:rPr>
        <w:t>BBVA Vakfı</w:t>
      </w:r>
      <w:r w:rsidRPr="00307AFE">
        <w:rPr>
          <w:rFonts w:ascii="Libre Franklin" w:eastAsia="Libre Franklin" w:hAnsi="Libre Franklin" w:cs="Libre Franklin"/>
          <w:lang w:val="tr-TR"/>
        </w:rPr>
        <w:t xml:space="preserve"> iş birliğinde düzenlenen </w:t>
      </w:r>
      <w:r w:rsidRPr="00307AFE">
        <w:rPr>
          <w:rFonts w:ascii="Libre Franklin" w:eastAsia="Libre Franklin" w:hAnsi="Libre Franklin" w:cs="Libre Franklin"/>
          <w:b/>
          <w:bCs/>
          <w:lang w:val="tr-TR"/>
        </w:rPr>
        <w:t>Salt Sanatsal Araştırma ve Üretim Destek Programı</w:t>
      </w:r>
      <w:r w:rsidRPr="00307AFE">
        <w:rPr>
          <w:rFonts w:ascii="Libre Franklin" w:eastAsia="Libre Franklin" w:hAnsi="Libre Franklin" w:cs="Libre Franklin"/>
          <w:lang w:val="tr-TR"/>
        </w:rPr>
        <w:t xml:space="preserve">’nın ikinci edisyonu kapsamında desteklenen sanatçılardan </w:t>
      </w:r>
      <w:r w:rsidRPr="00307AFE">
        <w:rPr>
          <w:rFonts w:ascii="Libre Franklin" w:eastAsia="Libre Franklin" w:hAnsi="Libre Franklin" w:cs="Libre Franklin"/>
          <w:b/>
          <w:bCs/>
          <w:lang w:val="tr-TR"/>
        </w:rPr>
        <w:t>Güneş Terkol</w:t>
      </w:r>
      <w:r w:rsidRPr="00307AFE">
        <w:rPr>
          <w:rFonts w:ascii="Libre Franklin" w:eastAsia="Libre Franklin" w:hAnsi="Libre Franklin" w:cs="Libre Franklin"/>
          <w:lang w:val="tr-TR"/>
        </w:rPr>
        <w:t xml:space="preserve">’un </w:t>
      </w:r>
      <w:hyperlink r:id="rId8">
        <w:r w:rsidRPr="00307AFE">
          <w:rPr>
            <w:rFonts w:ascii="Libre Franklin" w:eastAsia="Libre Franklin" w:hAnsi="Libre Franklin" w:cs="Libre Franklin"/>
            <w:b/>
            <w:bCs/>
            <w:i/>
            <w:iCs/>
            <w:color w:val="1155CC"/>
            <w:u w:val="single"/>
            <w:lang w:val="tr-TR"/>
          </w:rPr>
          <w:t>Epipe</w:t>
        </w:r>
      </w:hyperlink>
      <w:r w:rsidRPr="00307AFE">
        <w:rPr>
          <w:rFonts w:ascii="Libre Franklin" w:eastAsia="Libre Franklin" w:hAnsi="Libre Franklin" w:cs="Libre Franklin"/>
          <w:lang w:val="tr-TR"/>
        </w:rPr>
        <w:t xml:space="preserve"> adlı sergisi Salt Galata’da sunuluyor. </w:t>
      </w:r>
    </w:p>
    <w:p w:rsidR="0085148C" w:rsidRPr="00307AFE" w:rsidRDefault="0085148C">
      <w:pPr>
        <w:spacing w:line="273" w:lineRule="auto"/>
        <w:rPr>
          <w:rFonts w:ascii="Libre Franklin" w:eastAsia="Libre Franklin" w:hAnsi="Libre Franklin" w:cs="Libre Franklin"/>
          <w:i/>
          <w:iCs/>
          <w:lang w:val="tr-TR"/>
        </w:rPr>
      </w:pPr>
    </w:p>
    <w:p w:rsidR="0085148C" w:rsidRPr="00307AFE" w:rsidRDefault="00000000">
      <w:pPr>
        <w:spacing w:line="273" w:lineRule="auto"/>
        <w:rPr>
          <w:rFonts w:ascii="Libre Franklin" w:eastAsia="Libre Franklin" w:hAnsi="Libre Franklin" w:cs="Libre Franklin"/>
          <w:highlight w:val="white"/>
          <w:lang w:val="tr-TR"/>
        </w:rPr>
      </w:pPr>
      <w:r w:rsidRPr="00307AFE">
        <w:rPr>
          <w:rFonts w:ascii="Libre Franklin" w:eastAsia="Libre Franklin" w:hAnsi="Libre Franklin" w:cs="Libre Franklin"/>
          <w:i/>
          <w:iCs/>
          <w:lang w:val="tr-TR"/>
        </w:rPr>
        <w:t>Epipe</w:t>
      </w:r>
      <w:r w:rsidRPr="00307AFE">
        <w:rPr>
          <w:rFonts w:ascii="Libre Franklin" w:eastAsia="Libre Franklin" w:hAnsi="Libre Franklin" w:cs="Libre Franklin"/>
          <w:lang w:val="tr-TR"/>
        </w:rPr>
        <w:t xml:space="preserve">, Terkol’un 2002’den bu yana annesi Elmira Terkol ile birlikte yürüttüğü sözlü tarih ve arşiv çalışmasının bir çıktısı. Sanatçı, Kazan Tatarları’nın 19. yüzyıl sonunda Rusya’dan Çin’e ve akabinde Türkiye’ye uzanan kademeli göçüne odaklı bu araştırmadan damıttığı malzemeleri, eski ve yeni işleriyle harmanlıyor. </w:t>
      </w:r>
      <w:r w:rsidRPr="00307AFE">
        <w:rPr>
          <w:rFonts w:ascii="Libre Franklin" w:eastAsia="Libre Franklin" w:hAnsi="Libre Franklin" w:cs="Libre Franklin"/>
          <w:highlight w:val="white"/>
          <w:lang w:val="tr-TR"/>
        </w:rPr>
        <w:t xml:space="preserve">Çizim, animasyon ve dikiş işlerini bir araya getirerek </w:t>
      </w:r>
      <w:r w:rsidRPr="00307AFE">
        <w:rPr>
          <w:rFonts w:ascii="Libre Franklin" w:eastAsia="Libre Franklin" w:hAnsi="Libre Franklin" w:cs="Libre Franklin"/>
          <w:lang w:val="tr-TR"/>
        </w:rPr>
        <w:t>göç yolları, aile hafızası, kuşaklar ve coğrafyalar arası aktarımlar etrafında çok yönlü bir görsel-işitsel hikâye geliştiriyor.</w:t>
      </w:r>
    </w:p>
    <w:p w:rsidR="0085148C" w:rsidRPr="00307AFE" w:rsidRDefault="0085148C">
      <w:pPr>
        <w:widowControl w:val="0"/>
        <w:spacing w:line="273" w:lineRule="auto"/>
        <w:rPr>
          <w:rFonts w:ascii="Libre Franklin" w:eastAsia="Libre Franklin" w:hAnsi="Libre Franklin" w:cs="Libre Franklin"/>
          <w:lang w:val="tr-TR"/>
        </w:rPr>
      </w:pPr>
    </w:p>
    <w:p w:rsidR="0085148C" w:rsidRPr="00307AFE" w:rsidRDefault="00000000">
      <w:pPr>
        <w:spacing w:line="273" w:lineRule="auto"/>
        <w:rPr>
          <w:rFonts w:ascii="Libre Franklin" w:eastAsia="Libre Franklin" w:hAnsi="Libre Franklin" w:cs="Libre Franklin"/>
          <w:lang w:val="tr-TR"/>
        </w:rPr>
      </w:pPr>
      <w:r w:rsidRPr="00307AFE">
        <w:rPr>
          <w:rFonts w:ascii="Libre Franklin" w:eastAsia="Libre Franklin" w:hAnsi="Libre Franklin" w:cs="Libre Franklin"/>
          <w:lang w:val="tr-TR"/>
        </w:rPr>
        <w:t xml:space="preserve">Serginin geçtiğimiz yıl yoğunlaşan hazırlık sürecinde, Kazan’daki Tatar Kadınları Forumu ve Eskişehir’deki Sabantoy Şenlikleri de dâhil olmak üzere bir dizi araştırma gezisi gerçekleştirildi. Buluşmalarda bolca göç hikâyesi dinlendi, video söyleşiler yapıldı, aile yadigârları ve fotoğraf albümleri sandıklardan çıkarıldı. Bu araştırma hattının son adımı ise Ankara’daki Kazan Kültür ve Yardımlaşma Derneği’nde, </w:t>
      </w:r>
      <w:r w:rsidRPr="00307AFE">
        <w:rPr>
          <w:rFonts w:ascii="Libre Franklin" w:eastAsia="Libre Franklin" w:hAnsi="Libre Franklin" w:cs="Libre Franklin"/>
          <w:highlight w:val="white"/>
          <w:lang w:val="tr-TR"/>
        </w:rPr>
        <w:t xml:space="preserve">Çin’den göç etmiş Tatar kadınlarının katılımıyla </w:t>
      </w:r>
      <w:r w:rsidRPr="00307AFE">
        <w:rPr>
          <w:rFonts w:ascii="Libre Franklin" w:eastAsia="Libre Franklin" w:hAnsi="Libre Franklin" w:cs="Libre Franklin"/>
          <w:lang w:val="tr-TR"/>
        </w:rPr>
        <w:t>yürütülen dikiş atölyesiydi. Sanatçının farklı ülkelerde kadınlarla birlikte düzenlediği diğer atölyelerde olduğu gibi, bu çalışma da kişisel hikâyelerin ortak bir anlatı içinde yer bulmasına imkân tanıdı. Katılımcıların göç, aidiyet ve aile hafızasına dair paylaşımları, eski Tatar şarkıları eşliğinde kumaşlara işlenerek kolektif bir pankarta dönüştü.</w:t>
      </w:r>
    </w:p>
    <w:p w:rsidR="0085148C" w:rsidRPr="00307AFE" w:rsidRDefault="0085148C">
      <w:pPr>
        <w:widowControl w:val="0"/>
        <w:spacing w:line="273" w:lineRule="auto"/>
        <w:rPr>
          <w:rFonts w:ascii="Libre Franklin" w:eastAsia="Libre Franklin" w:hAnsi="Libre Franklin" w:cs="Libre Franklin"/>
          <w:lang w:val="tr-TR"/>
        </w:rPr>
      </w:pPr>
    </w:p>
    <w:p w:rsidR="0085148C" w:rsidRPr="00307AFE" w:rsidRDefault="00000000">
      <w:pPr>
        <w:spacing w:line="273" w:lineRule="auto"/>
        <w:rPr>
          <w:rFonts w:ascii="Libre Franklin" w:eastAsia="Libre Franklin" w:hAnsi="Libre Franklin" w:cs="Libre Franklin"/>
          <w:i/>
          <w:iCs/>
          <w:lang w:val="tr-TR"/>
        </w:rPr>
      </w:pPr>
      <w:r w:rsidRPr="00307AFE">
        <w:rPr>
          <w:rFonts w:ascii="Libre Franklin" w:eastAsia="Libre Franklin" w:hAnsi="Libre Franklin" w:cs="Libre Franklin"/>
          <w:i/>
          <w:iCs/>
          <w:lang w:val="tr-TR"/>
        </w:rPr>
        <w:t>Epipe</w:t>
      </w:r>
      <w:r w:rsidRPr="00307AFE">
        <w:rPr>
          <w:rFonts w:ascii="Libre Franklin" w:eastAsia="Libre Franklin" w:hAnsi="Libre Franklin" w:cs="Libre Franklin"/>
          <w:lang w:val="tr-TR"/>
        </w:rPr>
        <w:t xml:space="preserve">, adını dans eden kadın figürünü betimleyen meşhur bir Tatar halk şarkısından alıyor. Savaşlardan ekonomik buhranlara, işgal günlerinden rejim değişikliklerine nice tarihî </w:t>
      </w:r>
      <w:r w:rsidRPr="00307AFE">
        <w:rPr>
          <w:rFonts w:ascii="Libre Franklin" w:eastAsia="Libre Franklin" w:hAnsi="Libre Franklin" w:cs="Libre Franklin"/>
          <w:lang w:val="tr-TR"/>
        </w:rPr>
        <w:lastRenderedPageBreak/>
        <w:t xml:space="preserve">dönemece tanıklık etmiş bir topluluğun hafızası ile yaşam enerjisine atıfta bulunuyor. Zorunlu yer değiştirmeler boyunca korunan üretim biçimleri, </w:t>
      </w:r>
      <w:r w:rsidRPr="00307AFE">
        <w:rPr>
          <w:rFonts w:ascii="Libre Franklin" w:eastAsia="Libre Franklin" w:hAnsi="Libre Franklin" w:cs="Libre Franklin"/>
          <w:highlight w:val="white"/>
          <w:lang w:val="tr-TR"/>
        </w:rPr>
        <w:t xml:space="preserve">bir aradalık hâlleri ve bedensel eylemler, kuşaktan kuşağa </w:t>
      </w:r>
      <w:r w:rsidRPr="00307AFE">
        <w:rPr>
          <w:rFonts w:ascii="Libre Franklin" w:eastAsia="Libre Franklin" w:hAnsi="Libre Franklin" w:cs="Libre Franklin"/>
          <w:lang w:val="tr-TR"/>
        </w:rPr>
        <w:t>aktarılan</w:t>
      </w:r>
      <w:r w:rsidRPr="00307AFE">
        <w:rPr>
          <w:rFonts w:ascii="Libre Franklin" w:eastAsia="Libre Franklin" w:hAnsi="Libre Franklin" w:cs="Libre Franklin"/>
          <w:highlight w:val="white"/>
          <w:lang w:val="tr-TR"/>
        </w:rPr>
        <w:t xml:space="preserve"> deneyimlerin, emek ile direncin repertuvarını oluşturuyor</w:t>
      </w:r>
      <w:r w:rsidRPr="00307AFE">
        <w:rPr>
          <w:rFonts w:ascii="Libre Franklin" w:eastAsia="Libre Franklin" w:hAnsi="Libre Franklin" w:cs="Libre Franklin"/>
          <w:lang w:val="tr-TR"/>
        </w:rPr>
        <w:t>.</w:t>
      </w:r>
    </w:p>
    <w:p w:rsidR="0085148C" w:rsidRPr="00307AFE" w:rsidRDefault="0085148C">
      <w:pPr>
        <w:spacing w:line="273" w:lineRule="auto"/>
        <w:rPr>
          <w:rFonts w:ascii="Libre Franklin" w:eastAsia="Libre Franklin" w:hAnsi="Libre Franklin" w:cs="Libre Franklin"/>
          <w:lang w:val="tr-TR"/>
        </w:rPr>
      </w:pPr>
    </w:p>
    <w:p w:rsidR="0085148C" w:rsidRPr="00307AFE" w:rsidRDefault="00000000">
      <w:pPr>
        <w:spacing w:line="273" w:lineRule="auto"/>
        <w:rPr>
          <w:rFonts w:ascii="Libre Franklin" w:eastAsia="Libre Franklin" w:hAnsi="Libre Franklin" w:cs="Libre Franklin"/>
          <w:highlight w:val="white"/>
          <w:lang w:val="tr-TR"/>
        </w:rPr>
      </w:pPr>
      <w:r w:rsidRPr="00307AFE">
        <w:rPr>
          <w:rFonts w:ascii="Libre Franklin" w:eastAsia="Libre Franklin" w:hAnsi="Libre Franklin" w:cs="Libre Franklin"/>
          <w:i/>
          <w:iCs/>
          <w:highlight w:val="white"/>
          <w:lang w:val="tr-TR"/>
        </w:rPr>
        <w:t>Epipe</w:t>
      </w:r>
      <w:r w:rsidRPr="00307AFE">
        <w:rPr>
          <w:rFonts w:ascii="Libre Franklin" w:eastAsia="Libre Franklin" w:hAnsi="Libre Franklin" w:cs="Libre Franklin"/>
          <w:highlight w:val="white"/>
          <w:lang w:val="tr-TR"/>
        </w:rPr>
        <w:t xml:space="preserve">, </w:t>
      </w:r>
      <w:r w:rsidRPr="00307AFE">
        <w:rPr>
          <w:rFonts w:ascii="Libre Franklin" w:eastAsia="Libre Franklin" w:hAnsi="Libre Franklin" w:cs="Libre Franklin"/>
          <w:b/>
          <w:bCs/>
          <w:lang w:val="tr-TR"/>
        </w:rPr>
        <w:t>30 Ocak</w:t>
      </w:r>
      <w:r w:rsidRPr="00307AFE">
        <w:rPr>
          <w:rFonts w:ascii="Libre Franklin" w:eastAsia="Libre Franklin" w:hAnsi="Libre Franklin" w:cs="Libre Franklin"/>
          <w:lang w:val="tr-TR"/>
        </w:rPr>
        <w:t xml:space="preserve">’tan </w:t>
      </w:r>
      <w:r w:rsidRPr="00307AFE">
        <w:rPr>
          <w:rFonts w:ascii="Libre Franklin" w:eastAsia="Libre Franklin" w:hAnsi="Libre Franklin" w:cs="Libre Franklin"/>
          <w:b/>
          <w:bCs/>
          <w:lang w:val="tr-TR"/>
        </w:rPr>
        <w:t>8 Mart</w:t>
      </w:r>
      <w:r w:rsidRPr="00307AFE">
        <w:rPr>
          <w:rFonts w:ascii="Libre Franklin" w:eastAsia="Libre Franklin" w:hAnsi="Libre Franklin" w:cs="Libre Franklin"/>
          <w:lang w:val="tr-TR"/>
        </w:rPr>
        <w:t>’a dek</w:t>
      </w:r>
      <w:r w:rsidRPr="00307AFE">
        <w:rPr>
          <w:rFonts w:ascii="Libre Franklin" w:eastAsia="Libre Franklin" w:hAnsi="Libre Franklin" w:cs="Libre Franklin"/>
          <w:b/>
          <w:bCs/>
          <w:lang w:val="tr-TR"/>
        </w:rPr>
        <w:t xml:space="preserve"> </w:t>
      </w:r>
      <w:r w:rsidRPr="00307AFE">
        <w:rPr>
          <w:rFonts w:ascii="Libre Franklin" w:eastAsia="Libre Franklin" w:hAnsi="Libre Franklin" w:cs="Libre Franklin"/>
          <w:b/>
          <w:bCs/>
          <w:highlight w:val="white"/>
          <w:lang w:val="tr-TR"/>
        </w:rPr>
        <w:t>Salt Galata</w:t>
      </w:r>
      <w:r w:rsidRPr="00307AFE">
        <w:rPr>
          <w:rFonts w:ascii="Libre Franklin" w:eastAsia="Libre Franklin" w:hAnsi="Libre Franklin" w:cs="Libre Franklin"/>
          <w:highlight w:val="white"/>
          <w:lang w:val="tr-TR"/>
        </w:rPr>
        <w:t xml:space="preserve">’daki </w:t>
      </w:r>
      <w:r w:rsidRPr="00307AFE">
        <w:rPr>
          <w:rFonts w:ascii="Libre Franklin" w:eastAsia="Libre Franklin" w:hAnsi="Libre Franklin" w:cs="Libre Franklin"/>
          <w:b/>
          <w:bCs/>
          <w:highlight w:val="white"/>
          <w:lang w:val="tr-TR"/>
        </w:rPr>
        <w:t>Mastercard Sergi Mekânı</w:t>
      </w:r>
      <w:r w:rsidRPr="00307AFE">
        <w:rPr>
          <w:rFonts w:ascii="Libre Franklin" w:eastAsia="Libre Franklin" w:hAnsi="Libre Franklin" w:cs="Libre Franklin"/>
          <w:highlight w:val="white"/>
          <w:lang w:val="tr-TR"/>
        </w:rPr>
        <w:t xml:space="preserve">’nda görülebilir. Sergiye eşlik eden kamu programları yakında duyurulacaktır. Ayrıntılı bilgi için: </w:t>
      </w:r>
      <w:r w:rsidRPr="00307AFE">
        <w:rPr>
          <w:rFonts w:ascii="Libre Franklin" w:eastAsia="Libre Franklin" w:hAnsi="Libre Franklin" w:cs="Libre Franklin"/>
          <w:b/>
          <w:bCs/>
          <w:highlight w:val="white"/>
          <w:lang w:val="tr-TR"/>
        </w:rPr>
        <w:t>saltonline.org</w:t>
      </w:r>
      <w:r w:rsidRPr="00307AFE">
        <w:rPr>
          <w:rFonts w:ascii="Libre Franklin" w:eastAsia="Libre Franklin" w:hAnsi="Libre Franklin" w:cs="Libre Franklin"/>
          <w:highlight w:val="white"/>
          <w:lang w:val="tr-TR"/>
        </w:rPr>
        <w:t>.</w:t>
      </w:r>
    </w:p>
    <w:p w:rsidR="0085148C" w:rsidRPr="00307AFE" w:rsidRDefault="0085148C">
      <w:pPr>
        <w:spacing w:line="273" w:lineRule="auto"/>
        <w:rPr>
          <w:rFonts w:ascii="Libre Franklin" w:eastAsia="Libre Franklin" w:hAnsi="Libre Franklin" w:cs="Libre Franklin"/>
          <w:highlight w:val="white"/>
          <w:lang w:val="tr-TR"/>
        </w:rPr>
      </w:pPr>
    </w:p>
    <w:p w:rsidR="0085148C" w:rsidRPr="00307AFE" w:rsidRDefault="00000000">
      <w:pPr>
        <w:widowControl w:val="0"/>
        <w:spacing w:line="273" w:lineRule="auto"/>
        <w:rPr>
          <w:rFonts w:ascii="Libre Franklin" w:eastAsia="Libre Franklin" w:hAnsi="Libre Franklin" w:cs="Libre Franklin"/>
          <w:highlight w:val="white"/>
          <w:lang w:val="tr-TR"/>
        </w:rPr>
      </w:pPr>
      <w:r w:rsidRPr="00307AFE">
        <w:rPr>
          <w:rFonts w:ascii="Libre Franklin" w:eastAsia="Libre Franklin" w:hAnsi="Libre Franklin" w:cs="Libre Franklin"/>
          <w:lang w:val="tr-TR"/>
        </w:rPr>
        <w:t>Sergi, Türk Tuborg A.Ş. ve Jotun’un katkılarıyla gerçekleştirilmektedir.</w:t>
      </w:r>
    </w:p>
    <w:p w:rsidR="0085148C" w:rsidRPr="00307AFE" w:rsidRDefault="0085148C">
      <w:pPr>
        <w:spacing w:line="273" w:lineRule="auto"/>
        <w:rPr>
          <w:rFonts w:ascii="Libre Franklin" w:eastAsia="Libre Franklin" w:hAnsi="Libre Franklin" w:cs="Libre Franklin"/>
          <w:lang w:val="tr-TR"/>
        </w:rPr>
      </w:pPr>
    </w:p>
    <w:p w:rsidR="0085148C" w:rsidRPr="00307AFE" w:rsidRDefault="00000000">
      <w:pPr>
        <w:shd w:val="clear" w:color="auto" w:fill="FFFFFF"/>
        <w:spacing w:line="273" w:lineRule="auto"/>
        <w:ind w:right="-140"/>
        <w:rPr>
          <w:rFonts w:ascii="Libre Franklin" w:eastAsia="Libre Franklin" w:hAnsi="Libre Franklin" w:cs="Libre Franklin"/>
          <w:sz w:val="20"/>
          <w:szCs w:val="20"/>
          <w:lang w:val="tr-TR"/>
        </w:rPr>
      </w:pPr>
      <w:r w:rsidRPr="00307AFE">
        <w:rPr>
          <w:rFonts w:ascii="Libre Franklin" w:eastAsia="Libre Franklin" w:hAnsi="Libre Franklin" w:cs="Libre Franklin"/>
          <w:sz w:val="20"/>
          <w:szCs w:val="20"/>
          <w:lang w:val="tr-TR"/>
        </w:rPr>
        <w:t>BBVA Grubu bünyesindeki Garanti BBVA tarafından kurulan Salt, sanat, mimarlık, tasarım, toplumsal ve ekonomik tarih alanlarının kesişiminde araştırma, sergi, yayın, web projeleri ve kamu programları geliştiren bir kültür kurumudur.</w:t>
      </w:r>
    </w:p>
    <w:p w:rsidR="0085148C" w:rsidRPr="00307AFE" w:rsidRDefault="00000000">
      <w:pPr>
        <w:shd w:val="clear" w:color="auto" w:fill="FFFFFF"/>
        <w:spacing w:line="273" w:lineRule="auto"/>
        <w:ind w:right="-140"/>
        <w:rPr>
          <w:rFonts w:ascii="Libre Franklin" w:eastAsia="Libre Franklin" w:hAnsi="Libre Franklin" w:cs="Libre Franklin"/>
          <w:sz w:val="20"/>
          <w:szCs w:val="20"/>
          <w:lang w:val="tr-TR"/>
        </w:rPr>
      </w:pPr>
      <w:r w:rsidRPr="00307AFE">
        <w:rPr>
          <w:rFonts w:ascii="Libre Franklin" w:eastAsia="Libre Franklin" w:hAnsi="Libre Franklin" w:cs="Libre Franklin"/>
          <w:sz w:val="20"/>
          <w:szCs w:val="20"/>
          <w:lang w:val="tr-TR"/>
        </w:rPr>
        <w:t xml:space="preserve"> </w:t>
      </w:r>
    </w:p>
    <w:p w:rsidR="0085148C" w:rsidRPr="00307AFE" w:rsidRDefault="00000000">
      <w:pPr>
        <w:shd w:val="clear" w:color="auto" w:fill="FFFFFF"/>
        <w:spacing w:line="273" w:lineRule="auto"/>
        <w:rPr>
          <w:rFonts w:ascii="Libre Franklin" w:eastAsia="Libre Franklin" w:hAnsi="Libre Franklin" w:cs="Libre Franklin"/>
          <w:lang w:val="tr-TR"/>
        </w:rPr>
      </w:pPr>
      <w:r w:rsidRPr="00307AFE">
        <w:rPr>
          <w:rFonts w:ascii="Libre Franklin" w:eastAsia="Libre Franklin" w:hAnsi="Libre Franklin" w:cs="Libre Franklin"/>
          <w:sz w:val="20"/>
          <w:szCs w:val="20"/>
          <w:lang w:val="tr-TR"/>
        </w:rPr>
        <w:t>BBVA Grubu’nun sosyal sorumluluk girişimi olan BBVA Vakfı ise araştırmaya dayalı sanatsal, kültürel ve bilimsel faaliyetler aracılığıyla bilgi üretimi ve paylaşımını teşvik ederek toplumsal fayda sağlamayı amaçlar.</w:t>
      </w:r>
    </w:p>
    <w:p w:rsidR="0085148C" w:rsidRPr="00307AFE" w:rsidRDefault="0085148C">
      <w:pPr>
        <w:shd w:val="clear" w:color="auto" w:fill="FFFFFF"/>
        <w:spacing w:line="244" w:lineRule="auto"/>
        <w:rPr>
          <w:rFonts w:ascii="Libre Franklin" w:eastAsia="Libre Franklin" w:hAnsi="Libre Franklin" w:cs="Libre Franklin"/>
          <w:sz w:val="20"/>
          <w:szCs w:val="20"/>
          <w:lang w:val="tr-TR"/>
        </w:rPr>
      </w:pPr>
    </w:p>
    <w:p w:rsidR="0085148C" w:rsidRPr="00307AFE" w:rsidRDefault="0085148C">
      <w:pPr>
        <w:spacing w:line="244" w:lineRule="auto"/>
        <w:ind w:right="-90"/>
        <w:rPr>
          <w:rFonts w:ascii="Libre Franklin" w:eastAsia="Libre Franklin" w:hAnsi="Libre Franklin" w:cs="Libre Franklin"/>
          <w:b/>
          <w:bCs/>
          <w:sz w:val="20"/>
          <w:szCs w:val="20"/>
          <w:highlight w:val="white"/>
          <w:u w:val="single"/>
          <w:lang w:val="tr-TR"/>
        </w:rPr>
      </w:pPr>
    </w:p>
    <w:p w:rsidR="0085148C" w:rsidRPr="00307AFE" w:rsidRDefault="00000000">
      <w:pPr>
        <w:spacing w:line="244" w:lineRule="auto"/>
        <w:ind w:right="-90"/>
        <w:rPr>
          <w:rFonts w:ascii="Libre Franklin" w:eastAsia="Libre Franklin" w:hAnsi="Libre Franklin" w:cs="Libre Franklin"/>
          <w:b/>
          <w:bCs/>
          <w:sz w:val="20"/>
          <w:szCs w:val="20"/>
          <w:highlight w:val="white"/>
          <w:u w:val="single"/>
          <w:lang w:val="tr-TR"/>
        </w:rPr>
      </w:pPr>
      <w:r w:rsidRPr="00307AFE">
        <w:rPr>
          <w:rFonts w:ascii="Libre Franklin" w:eastAsia="Libre Franklin" w:hAnsi="Libre Franklin" w:cs="Libre Franklin"/>
          <w:b/>
          <w:bCs/>
          <w:sz w:val="20"/>
          <w:szCs w:val="20"/>
          <w:highlight w:val="white"/>
          <w:u w:val="single"/>
          <w:lang w:val="tr-TR"/>
        </w:rPr>
        <w:t>Medya İletişimi</w:t>
      </w:r>
    </w:p>
    <w:p w:rsidR="0085148C" w:rsidRPr="00307AFE" w:rsidRDefault="00000000">
      <w:pPr>
        <w:spacing w:line="244" w:lineRule="auto"/>
        <w:ind w:right="-90"/>
        <w:rPr>
          <w:rFonts w:ascii="Libre Franklin" w:eastAsia="Libre Franklin" w:hAnsi="Libre Franklin" w:cs="Libre Franklin"/>
          <w:sz w:val="20"/>
          <w:szCs w:val="20"/>
          <w:highlight w:val="white"/>
          <w:lang w:val="tr-TR"/>
        </w:rPr>
      </w:pPr>
      <w:r w:rsidRPr="00307AFE">
        <w:rPr>
          <w:rFonts w:ascii="Libre Franklin" w:eastAsia="Libre Franklin" w:hAnsi="Libre Franklin" w:cs="Libre Franklin"/>
          <w:sz w:val="20"/>
          <w:szCs w:val="20"/>
          <w:highlight w:val="white"/>
          <w:lang w:val="tr-TR"/>
        </w:rPr>
        <w:t>Zeynep Akan</w:t>
      </w:r>
    </w:p>
    <w:p w:rsidR="0085148C" w:rsidRPr="00307AFE" w:rsidRDefault="00000000">
      <w:pPr>
        <w:spacing w:line="244" w:lineRule="auto"/>
        <w:ind w:right="-90"/>
        <w:rPr>
          <w:rFonts w:ascii="Libre Franklin" w:eastAsia="Libre Franklin" w:hAnsi="Libre Franklin" w:cs="Libre Franklin"/>
          <w:sz w:val="20"/>
          <w:szCs w:val="20"/>
          <w:highlight w:val="white"/>
          <w:lang w:val="tr-TR"/>
        </w:rPr>
      </w:pPr>
      <w:r w:rsidRPr="00307AFE">
        <w:rPr>
          <w:rFonts w:ascii="Libre Franklin" w:eastAsia="Libre Franklin" w:hAnsi="Libre Franklin" w:cs="Libre Franklin"/>
          <w:sz w:val="20"/>
          <w:szCs w:val="20"/>
          <w:highlight w:val="white"/>
          <w:lang w:val="tr-TR"/>
        </w:rPr>
        <w:t>zeynep.akan@saltonline.org</w:t>
      </w:r>
    </w:p>
    <w:p w:rsidR="0085148C" w:rsidRPr="00307AFE" w:rsidRDefault="00000000">
      <w:pPr>
        <w:spacing w:line="244" w:lineRule="auto"/>
        <w:ind w:right="-90"/>
        <w:rPr>
          <w:rFonts w:ascii="Libre Franklin" w:eastAsia="Libre Franklin" w:hAnsi="Libre Franklin" w:cs="Libre Franklin"/>
          <w:sz w:val="24"/>
          <w:szCs w:val="24"/>
          <w:lang w:val="tr-TR"/>
        </w:rPr>
      </w:pPr>
      <w:r w:rsidRPr="00307AFE">
        <w:rPr>
          <w:rFonts w:ascii="Libre Franklin" w:eastAsia="Libre Franklin" w:hAnsi="Libre Franklin" w:cs="Libre Franklin"/>
          <w:sz w:val="20"/>
          <w:szCs w:val="20"/>
          <w:highlight w:val="white"/>
          <w:lang w:val="tr-TR"/>
        </w:rPr>
        <w:t>+90 212 334 22 45</w:t>
      </w:r>
    </w:p>
    <w:sectPr w:rsidR="0085148C" w:rsidRPr="00307AFE">
      <w:headerReference w:type="even" r:id="rId9"/>
      <w:headerReference w:type="default" r:id="rId10"/>
      <w:footerReference w:type="default" r:id="rId11"/>
      <w:headerReference w:type="first" r:id="rId12"/>
      <w:footerReference w:type="first" r:id="rId13"/>
      <w:pgSz w:w="11906" w:h="16838"/>
      <w:pgMar w:top="1440" w:right="1200" w:bottom="0" w:left="153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F3D" w:rsidRDefault="00FD6F3D">
      <w:pPr>
        <w:spacing w:line="240" w:lineRule="auto"/>
      </w:pPr>
      <w:r>
        <w:separator/>
      </w:r>
    </w:p>
  </w:endnote>
  <w:endnote w:type="continuationSeparator" w:id="0">
    <w:p w:rsidR="00FD6F3D" w:rsidRDefault="00FD6F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4BB43717-F589-6A46-812F-67EABFDC231B}"/>
    <w:embedItalic r:id="rId2" w:fontKey="{0DF6F69B-DFC4-1040-AF9D-BC3CE437EF99}"/>
  </w:font>
  <w:font w:name="Times New Roman">
    <w:panose1 w:val="02020603050405020304"/>
    <w:charset w:val="00"/>
    <w:family w:val="roman"/>
    <w:pitch w:val="variable"/>
    <w:sig w:usb0="E0002EFF" w:usb1="C000785B" w:usb2="00000009" w:usb3="00000000" w:csb0="000001FF" w:csb1="00000000"/>
    <w:embedRegular r:id="rId3" w:fontKey="{60281FF4-FE00-1C40-814C-507B20FEC5C8}"/>
  </w:font>
  <w:font w:name="Libre Franklin Light">
    <w:panose1 w:val="020B0604020202020204"/>
    <w:charset w:val="4D"/>
    <w:family w:val="auto"/>
    <w:pitch w:val="variable"/>
    <w:sig w:usb0="A00000FF" w:usb1="4000205B" w:usb2="00000000" w:usb3="00000000" w:csb0="00000193" w:csb1="00000000"/>
    <w:embedRegular r:id="rId4" w:fontKey="{80256842-01C0-C244-B8C9-6CF14C727ECC}"/>
  </w:font>
  <w:font w:name="Libre Franklin">
    <w:panose1 w:val="020B0604020202020204"/>
    <w:charset w:val="4D"/>
    <w:family w:val="auto"/>
    <w:pitch w:val="variable"/>
    <w:sig w:usb0="A00000FF" w:usb1="4000205B" w:usb2="00000000" w:usb3="00000000" w:csb0="00000193" w:csb1="00000000"/>
    <w:embedRegular r:id="rId5" w:fontKey="{88847EC4-2706-D84E-8DC8-845FB5E999A2}"/>
    <w:embedBold r:id="rId6" w:fontKey="{7636B5AF-356D-9A4D-B3BC-5291CB271890}"/>
    <w:embedItalic r:id="rId7" w:fontKey="{BED7A0AF-3016-D844-AE15-89304A596E36}"/>
    <w:embedBoldItalic r:id="rId8" w:fontKey="{36F7BC43-70F6-5946-A501-51D8B8AD99D2}"/>
  </w:font>
  <w:font w:name="Libre Franklin Medium">
    <w:panose1 w:val="020B0604020202020204"/>
    <w:charset w:val="4D"/>
    <w:family w:val="auto"/>
    <w:pitch w:val="variable"/>
    <w:sig w:usb0="A00000FF" w:usb1="4000205B" w:usb2="00000000" w:usb3="00000000" w:csb0="00000193" w:csb1="00000000"/>
  </w:font>
  <w:font w:name="Calibri">
    <w:panose1 w:val="020F0502020204030204"/>
    <w:charset w:val="00"/>
    <w:family w:val="swiss"/>
    <w:pitch w:val="variable"/>
    <w:sig w:usb0="E0002AFF" w:usb1="C000247B" w:usb2="00000009" w:usb3="00000000" w:csb0="000001FF" w:csb1="00000000"/>
    <w:embedRegular r:id="rId9" w:fontKey="{71A03EE1-AEB5-D748-A697-0703B89B9480}"/>
  </w:font>
  <w:font w:name="Cambria">
    <w:panose1 w:val="02040503050406030204"/>
    <w:charset w:val="00"/>
    <w:family w:val="roman"/>
    <w:pitch w:val="variable"/>
    <w:sig w:usb0="E00002FF" w:usb1="400004FF" w:usb2="00000000" w:usb3="00000000" w:csb0="0000019F" w:csb1="00000000"/>
    <w:embedRegular r:id="rId10" w:fontKey="{8B7ED1EF-DE5E-DF48-A0DD-4008287DCC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C" w:rsidRDefault="00000000">
    <w:r>
      <w:rPr>
        <w:noProof/>
      </w:rPr>
      <w:drawing>
        <wp:anchor distT="0" distB="0" distL="0" distR="0" simplePos="0" relativeHeight="251660288" behindDoc="1" locked="0" layoutInCell="1" hidden="0" allowOverlap="1">
          <wp:simplePos x="0" y="0"/>
          <wp:positionH relativeFrom="column">
            <wp:posOffset>-1141094</wp:posOffset>
          </wp:positionH>
          <wp:positionV relativeFrom="paragraph">
            <wp:posOffset>1263098</wp:posOffset>
          </wp:positionV>
          <wp:extent cx="7556400" cy="1069200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776" t="-623" r="-736" b="623"/>
                  <a:stretch>
                    <a:fillRect/>
                  </a:stretch>
                </pic:blipFill>
                <pic:spPr>
                  <a:xfrm>
                    <a:off x="0" y="0"/>
                    <a:ext cx="7556400" cy="10692000"/>
                  </a:xfrm>
                  <a:prstGeom prst="rect">
                    <a:avLst/>
                  </a:prstGeom>
                  <a:ln/>
                </pic:spPr>
              </pic:pic>
            </a:graphicData>
          </a:graphic>
        </wp:anchor>
      </w:drawing>
    </w:r>
    <w:r>
      <w:rPr>
        <w:noProof/>
      </w:rPr>
      <w:drawing>
        <wp:anchor distT="0" distB="0" distL="0" distR="0" simplePos="0" relativeHeight="251661312" behindDoc="1" locked="0" layoutInCell="1" hidden="0" allowOverlap="1">
          <wp:simplePos x="0" y="0"/>
          <wp:positionH relativeFrom="column">
            <wp:posOffset>-1171574</wp:posOffset>
          </wp:positionH>
          <wp:positionV relativeFrom="paragraph">
            <wp:posOffset>4428996</wp:posOffset>
          </wp:positionV>
          <wp:extent cx="7556400" cy="10692000"/>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280" r="-1240"/>
                  <a:stretch>
                    <a:fillRect/>
                  </a:stretch>
                </pic:blipFill>
                <pic:spPr>
                  <a:xfrm>
                    <a:off x="0" y="0"/>
                    <a:ext cx="7556400" cy="106920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C" w:rsidRDefault="00307AFE">
    <w:pPr>
      <w:rPr>
        <w:sz w:val="18"/>
        <w:szCs w:val="18"/>
      </w:rPr>
    </w:pPr>
    <w:r w:rsidRPr="00AC6620">
      <w:rPr>
        <w:noProof/>
        <w:sz w:val="16"/>
        <w:szCs w:val="16"/>
      </w:rPr>
      <mc:AlternateContent>
        <mc:Choice Requires="wps">
          <w:drawing>
            <wp:anchor distT="0" distB="0" distL="114300" distR="114300" simplePos="0" relativeHeight="251664384" behindDoc="0" locked="0" layoutInCell="1" hidden="0" allowOverlap="1" wp14:anchorId="3473C626" wp14:editId="58855C58">
              <wp:simplePos x="0" y="0"/>
              <wp:positionH relativeFrom="page">
                <wp:posOffset>880745</wp:posOffset>
              </wp:positionH>
              <wp:positionV relativeFrom="page">
                <wp:posOffset>9410700</wp:posOffset>
              </wp:positionV>
              <wp:extent cx="1976120" cy="1169035"/>
              <wp:effectExtent l="0" t="0" r="0" b="0"/>
              <wp:wrapNone/>
              <wp:docPr id="2" name="Rectangle 2"/>
              <wp:cNvGraphicFramePr/>
              <a:graphic xmlns:a="http://schemas.openxmlformats.org/drawingml/2006/main">
                <a:graphicData uri="http://schemas.microsoft.com/office/word/2010/wordprocessingShape">
                  <wps:wsp>
                    <wps:cNvSpPr/>
                    <wps:spPr>
                      <a:xfrm>
                        <a:off x="0" y="0"/>
                        <a:ext cx="1976120" cy="1169035"/>
                      </a:xfrm>
                      <a:prstGeom prst="rect">
                        <a:avLst/>
                      </a:prstGeom>
                      <a:noFill/>
                      <a:ln>
                        <a:noFill/>
                      </a:ln>
                    </wps:spPr>
                    <wps:txbx>
                      <w:txbxContent>
                        <w:p w:rsidR="00307AFE" w:rsidRPr="00D40204" w:rsidRDefault="00307AFE" w:rsidP="00307AFE">
                          <w:pPr>
                            <w:spacing w:line="252" w:lineRule="auto"/>
                            <w:ind w:left="142" w:hanging="142"/>
                            <w:textDirection w:val="btLr"/>
                            <w:rPr>
                              <w:lang w:val="it-IT"/>
                            </w:rPr>
                          </w:pPr>
                          <w:r w:rsidRPr="00D40204">
                            <w:rPr>
                              <w:rFonts w:ascii="Libre Franklin Medium" w:eastAsia="Libre Franklin Medium" w:hAnsi="Libre Franklin Medium" w:cs="Libre Franklin Medium"/>
                              <w:b/>
                              <w:color w:val="000000"/>
                              <w:sz w:val="16"/>
                              <w:lang w:val="it-IT"/>
                            </w:rPr>
                            <w:t>Salt Galata</w:t>
                          </w:r>
                        </w:p>
                        <w:p w:rsidR="00307AFE" w:rsidRPr="00D40204" w:rsidRDefault="00307AFE" w:rsidP="00307AFE">
                          <w:pPr>
                            <w:spacing w:line="252" w:lineRule="auto"/>
                            <w:ind w:left="142" w:hanging="142"/>
                            <w:textDirection w:val="btLr"/>
                            <w:rPr>
                              <w:lang w:val="it-IT"/>
                            </w:rPr>
                          </w:pPr>
                          <w:r w:rsidRPr="00D40204">
                            <w:rPr>
                              <w:rFonts w:ascii="Libre Franklin Light" w:eastAsia="Libre Franklin Light" w:hAnsi="Libre Franklin Light" w:cs="Libre Franklin Light"/>
                              <w:color w:val="000000"/>
                              <w:sz w:val="16"/>
                              <w:lang w:val="it-IT"/>
                            </w:rPr>
                            <w:t>Bankalar Caddesi 11</w:t>
                          </w:r>
                        </w:p>
                        <w:p w:rsidR="00307AFE" w:rsidRPr="00D40204" w:rsidRDefault="00307AFE" w:rsidP="00307AFE">
                          <w:pPr>
                            <w:spacing w:line="252" w:lineRule="auto"/>
                            <w:ind w:left="142" w:hanging="142"/>
                            <w:textDirection w:val="btLr"/>
                            <w:rPr>
                              <w:lang w:val="it-IT"/>
                            </w:rPr>
                          </w:pPr>
                          <w:r w:rsidRPr="00D40204">
                            <w:rPr>
                              <w:rFonts w:ascii="Libre Franklin Light" w:eastAsia="Libre Franklin Light" w:hAnsi="Libre Franklin Light" w:cs="Libre Franklin Light"/>
                              <w:color w:val="000000"/>
                              <w:sz w:val="16"/>
                              <w:lang w:val="it-IT"/>
                            </w:rPr>
                            <w:t>Karaköy 34421</w:t>
                          </w:r>
                        </w:p>
                        <w:p w:rsidR="00307AFE" w:rsidRDefault="00307AFE" w:rsidP="00307AFE">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307AFE" w:rsidRDefault="00307AFE" w:rsidP="00307AFE">
                          <w:pPr>
                            <w:spacing w:line="252" w:lineRule="auto"/>
                            <w:ind w:left="142" w:hanging="142"/>
                            <w:textDirection w:val="btLr"/>
                          </w:pPr>
                          <w:r>
                            <w:rPr>
                              <w:rFonts w:ascii="Libre Franklin Light" w:eastAsia="Libre Franklin Light" w:hAnsi="Libre Franklin Light" w:cs="Libre Franklin Light"/>
                              <w:color w:val="000000"/>
                              <w:sz w:val="16"/>
                            </w:rPr>
                            <w:t>T +90 212 334 22 00</w:t>
                          </w:r>
                        </w:p>
                        <w:p w:rsidR="00307AFE" w:rsidRDefault="00307AFE" w:rsidP="00307AFE">
                          <w:pPr>
                            <w:spacing w:line="252" w:lineRule="auto"/>
                            <w:ind w:left="142" w:hanging="142"/>
                            <w:textDirection w:val="btLr"/>
                          </w:pPr>
                        </w:p>
                        <w:p w:rsidR="00307AFE" w:rsidRDefault="00307AFE" w:rsidP="00307AFE">
                          <w:pPr>
                            <w:spacing w:line="252" w:lineRule="auto"/>
                            <w:ind w:left="142" w:hanging="142"/>
                            <w:textDirection w:val="btLr"/>
                          </w:pPr>
                          <w:r>
                            <w:rPr>
                              <w:rFonts w:ascii="Libre Franklin Medium" w:eastAsia="Libre Franklin Medium" w:hAnsi="Libre Franklin Medium" w:cs="Libre Franklin Medium"/>
                              <w:b/>
                              <w:color w:val="000000"/>
                              <w:sz w:val="16"/>
                            </w:rPr>
                            <w:t>saltonline.org</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3473C626" id="Rectangle 2" o:spid="_x0000_s1026" style="position:absolute;margin-left:69.35pt;margin-top:741pt;width:155.6pt;height:92.05pt;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" filled="f" stroked="f">
              <v:textbox inset="2.53958mm,1.2694mm,2.53958mm,1.2694mm">
                <w:txbxContent>
                  <w:p w:rsidR="00307AFE" w:rsidRPr="00D40204" w:rsidRDefault="00307AFE" w:rsidP="00307AFE">
                    <w:pPr>
                      <w:spacing w:line="252" w:lineRule="auto"/>
                      <w:ind w:left="142" w:hanging="142"/>
                      <w:textDirection w:val="btLr"/>
                      <w:rPr>
                        <w:lang w:val="it-IT"/>
                      </w:rPr>
                    </w:pPr>
                    <w:r w:rsidRPr="00D40204">
                      <w:rPr>
                        <w:rFonts w:ascii="Libre Franklin Medium" w:eastAsia="Libre Franklin Medium" w:hAnsi="Libre Franklin Medium" w:cs="Libre Franklin Medium"/>
                        <w:b/>
                        <w:color w:val="000000"/>
                        <w:sz w:val="16"/>
                        <w:lang w:val="it-IT"/>
                      </w:rPr>
                      <w:t>Salt Galata</w:t>
                    </w:r>
                  </w:p>
                  <w:p w:rsidR="00307AFE" w:rsidRPr="00D40204" w:rsidRDefault="00307AFE" w:rsidP="00307AFE">
                    <w:pPr>
                      <w:spacing w:line="252" w:lineRule="auto"/>
                      <w:ind w:left="142" w:hanging="142"/>
                      <w:textDirection w:val="btLr"/>
                      <w:rPr>
                        <w:lang w:val="it-IT"/>
                      </w:rPr>
                    </w:pPr>
                    <w:r w:rsidRPr="00D40204">
                      <w:rPr>
                        <w:rFonts w:ascii="Libre Franklin Light" w:eastAsia="Libre Franklin Light" w:hAnsi="Libre Franklin Light" w:cs="Libre Franklin Light"/>
                        <w:color w:val="000000"/>
                        <w:sz w:val="16"/>
                        <w:lang w:val="it-IT"/>
                      </w:rPr>
                      <w:t>Bankalar Caddesi 11</w:t>
                    </w:r>
                  </w:p>
                  <w:p w:rsidR="00307AFE" w:rsidRPr="00D40204" w:rsidRDefault="00307AFE" w:rsidP="00307AFE">
                    <w:pPr>
                      <w:spacing w:line="252" w:lineRule="auto"/>
                      <w:ind w:left="142" w:hanging="142"/>
                      <w:textDirection w:val="btLr"/>
                      <w:rPr>
                        <w:lang w:val="it-IT"/>
                      </w:rPr>
                    </w:pPr>
                    <w:r w:rsidRPr="00D40204">
                      <w:rPr>
                        <w:rFonts w:ascii="Libre Franklin Light" w:eastAsia="Libre Franklin Light" w:hAnsi="Libre Franklin Light" w:cs="Libre Franklin Light"/>
                        <w:color w:val="000000"/>
                        <w:sz w:val="16"/>
                        <w:lang w:val="it-IT"/>
                      </w:rPr>
                      <w:t>Karaköy 34421</w:t>
                    </w:r>
                  </w:p>
                  <w:p w:rsidR="00307AFE" w:rsidRDefault="00307AFE" w:rsidP="00307AFE">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307AFE" w:rsidRDefault="00307AFE" w:rsidP="00307AFE">
                    <w:pPr>
                      <w:spacing w:line="252" w:lineRule="auto"/>
                      <w:ind w:left="142" w:hanging="142"/>
                      <w:textDirection w:val="btLr"/>
                    </w:pPr>
                    <w:r>
                      <w:rPr>
                        <w:rFonts w:ascii="Libre Franklin Light" w:eastAsia="Libre Franklin Light" w:hAnsi="Libre Franklin Light" w:cs="Libre Franklin Light"/>
                        <w:color w:val="000000"/>
                        <w:sz w:val="16"/>
                      </w:rPr>
                      <w:t>T +90 212 334 22 00</w:t>
                    </w:r>
                  </w:p>
                  <w:p w:rsidR="00307AFE" w:rsidRDefault="00307AFE" w:rsidP="00307AFE">
                    <w:pPr>
                      <w:spacing w:line="252" w:lineRule="auto"/>
                      <w:ind w:left="142" w:hanging="142"/>
                      <w:textDirection w:val="btLr"/>
                    </w:pPr>
                  </w:p>
                  <w:p w:rsidR="00307AFE" w:rsidRDefault="00307AFE" w:rsidP="00307AFE">
                    <w:pPr>
                      <w:spacing w:line="252" w:lineRule="auto"/>
                      <w:ind w:left="142" w:hanging="142"/>
                      <w:textDirection w:val="btLr"/>
                    </w:pPr>
                    <w:r>
                      <w:rPr>
                        <w:rFonts w:ascii="Libre Franklin Medium" w:eastAsia="Libre Franklin Medium" w:hAnsi="Libre Franklin Medium" w:cs="Libre Franklin Medium"/>
                        <w:b/>
                        <w:color w:val="000000"/>
                        <w:sz w:val="16"/>
                      </w:rPr>
                      <w:t>saltonline.org</w:t>
                    </w:r>
                  </w:p>
                </w:txbxContent>
              </v:textbox>
              <w10:wrap anchorx="page" anchory="page"/>
            </v:rect>
          </w:pict>
        </mc:Fallback>
      </mc:AlternateContent>
    </w:r>
    <w:r w:rsidRPr="00AC6620">
      <w:rPr>
        <w:noProof/>
        <w:sz w:val="16"/>
        <w:szCs w:val="16"/>
      </w:rPr>
      <mc:AlternateContent>
        <mc:Choice Requires="wps">
          <w:drawing>
            <wp:anchor distT="0" distB="0" distL="114300" distR="114300" simplePos="0" relativeHeight="251663360" behindDoc="0" locked="0" layoutInCell="1" hidden="0" allowOverlap="1" wp14:anchorId="1DB69F14" wp14:editId="02018C4D">
              <wp:simplePos x="0" y="0"/>
              <wp:positionH relativeFrom="page">
                <wp:posOffset>2138680</wp:posOffset>
              </wp:positionH>
              <wp:positionV relativeFrom="page">
                <wp:posOffset>9410812</wp:posOffset>
              </wp:positionV>
              <wp:extent cx="1915160" cy="1279525"/>
              <wp:effectExtent l="0" t="0" r="0" b="0"/>
              <wp:wrapNone/>
              <wp:docPr id="12" name="Rectangle 12"/>
              <wp:cNvGraphicFramePr/>
              <a:graphic xmlns:a="http://schemas.openxmlformats.org/drawingml/2006/main">
                <a:graphicData uri="http://schemas.microsoft.com/office/word/2010/wordprocessingShape">
                  <wps:wsp>
                    <wps:cNvSpPr/>
                    <wps:spPr>
                      <a:xfrm>
                        <a:off x="0" y="0"/>
                        <a:ext cx="1915160" cy="1279525"/>
                      </a:xfrm>
                      <a:prstGeom prst="rect">
                        <a:avLst/>
                      </a:prstGeom>
                      <a:noFill/>
                      <a:ln>
                        <a:noFill/>
                      </a:ln>
                    </wps:spPr>
                    <wps:txbx>
                      <w:txbxContent>
                        <w:p w:rsidR="00307AFE" w:rsidRDefault="00307AFE" w:rsidP="00307AFE">
                          <w:pPr>
                            <w:spacing w:line="252" w:lineRule="auto"/>
                            <w:ind w:left="142" w:hanging="142"/>
                            <w:textDirection w:val="btLr"/>
                          </w:pPr>
                          <w:r>
                            <w:rPr>
                              <w:rFonts w:ascii="Libre Franklin Medium" w:eastAsia="Libre Franklin Medium" w:hAnsi="Libre Franklin Medium" w:cs="Libre Franklin Medium"/>
                              <w:b/>
                              <w:color w:val="000000"/>
                              <w:sz w:val="16"/>
                            </w:rPr>
                            <w:t>Salt Beyoğlu</w:t>
                          </w:r>
                        </w:p>
                        <w:p w:rsidR="00307AFE" w:rsidRDefault="00307AFE" w:rsidP="00307AFE">
                          <w:pPr>
                            <w:spacing w:line="252" w:lineRule="auto"/>
                            <w:ind w:left="142" w:hanging="142"/>
                            <w:textDirection w:val="btLr"/>
                          </w:pPr>
                          <w:r>
                            <w:rPr>
                              <w:rFonts w:ascii="Libre Franklin Light" w:eastAsia="Libre Franklin Light" w:hAnsi="Libre Franklin Light" w:cs="Libre Franklin Light"/>
                              <w:color w:val="000000"/>
                              <w:sz w:val="16"/>
                            </w:rPr>
                            <w:t>İstiklal Caddesi 136</w:t>
                          </w:r>
                        </w:p>
                        <w:p w:rsidR="00307AFE" w:rsidRDefault="00307AFE" w:rsidP="00307AFE">
                          <w:pPr>
                            <w:spacing w:line="252" w:lineRule="auto"/>
                            <w:ind w:left="142" w:hanging="142"/>
                            <w:textDirection w:val="btLr"/>
                          </w:pPr>
                          <w:r>
                            <w:rPr>
                              <w:rFonts w:ascii="Libre Franklin Light" w:eastAsia="Libre Franklin Light" w:hAnsi="Libre Franklin Light" w:cs="Libre Franklin Light"/>
                              <w:color w:val="000000"/>
                              <w:sz w:val="16"/>
                            </w:rPr>
                            <w:t>Beyoğlu 34430</w:t>
                          </w:r>
                        </w:p>
                        <w:p w:rsidR="00307AFE" w:rsidRDefault="00307AFE" w:rsidP="00307AFE">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307AFE" w:rsidRDefault="00307AFE" w:rsidP="00307AFE">
                          <w:pPr>
                            <w:spacing w:line="252" w:lineRule="auto"/>
                            <w:ind w:left="142" w:hanging="142"/>
                            <w:textDirection w:val="btLr"/>
                          </w:pPr>
                          <w:r>
                            <w:rPr>
                              <w:rFonts w:ascii="Libre Franklin Light" w:eastAsia="Libre Franklin Light" w:hAnsi="Libre Franklin Light" w:cs="Libre Franklin Light"/>
                              <w:color w:val="000000"/>
                              <w:sz w:val="16"/>
                            </w:rPr>
                            <w:t>T +90 212 377 42 00</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1DB69F14" id="Rectangle 12" o:spid="_x0000_s1027" style="position:absolute;margin-left:168.4pt;margin-top:741pt;width:150.8pt;height:100.75pt;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" filled="f" stroked="f">
              <v:textbox inset="2.53958mm,1.2694mm,2.53958mm,1.2694mm">
                <w:txbxContent>
                  <w:p w:rsidR="00307AFE" w:rsidRDefault="00307AFE" w:rsidP="00307AFE">
                    <w:pPr>
                      <w:spacing w:line="252" w:lineRule="auto"/>
                      <w:ind w:left="142" w:hanging="142"/>
                      <w:textDirection w:val="btLr"/>
                    </w:pPr>
                    <w:r>
                      <w:rPr>
                        <w:rFonts w:ascii="Libre Franklin Medium" w:eastAsia="Libre Franklin Medium" w:hAnsi="Libre Franklin Medium" w:cs="Libre Franklin Medium"/>
                        <w:b/>
                        <w:color w:val="000000"/>
                        <w:sz w:val="16"/>
                      </w:rPr>
                      <w:t>Salt Beyoğlu</w:t>
                    </w:r>
                  </w:p>
                  <w:p w:rsidR="00307AFE" w:rsidRDefault="00307AFE" w:rsidP="00307AFE">
                    <w:pPr>
                      <w:spacing w:line="252" w:lineRule="auto"/>
                      <w:ind w:left="142" w:hanging="142"/>
                      <w:textDirection w:val="btLr"/>
                    </w:pPr>
                    <w:r>
                      <w:rPr>
                        <w:rFonts w:ascii="Libre Franklin Light" w:eastAsia="Libre Franklin Light" w:hAnsi="Libre Franklin Light" w:cs="Libre Franklin Light"/>
                        <w:color w:val="000000"/>
                        <w:sz w:val="16"/>
                      </w:rPr>
                      <w:t>İstiklal Caddesi 136</w:t>
                    </w:r>
                  </w:p>
                  <w:p w:rsidR="00307AFE" w:rsidRDefault="00307AFE" w:rsidP="00307AFE">
                    <w:pPr>
                      <w:spacing w:line="252" w:lineRule="auto"/>
                      <w:ind w:left="142" w:hanging="142"/>
                      <w:textDirection w:val="btLr"/>
                    </w:pPr>
                    <w:r>
                      <w:rPr>
                        <w:rFonts w:ascii="Libre Franklin Light" w:eastAsia="Libre Franklin Light" w:hAnsi="Libre Franklin Light" w:cs="Libre Franklin Light"/>
                        <w:color w:val="000000"/>
                        <w:sz w:val="16"/>
                      </w:rPr>
                      <w:t>Beyoğlu 34430</w:t>
                    </w:r>
                  </w:p>
                  <w:p w:rsidR="00307AFE" w:rsidRDefault="00307AFE" w:rsidP="00307AFE">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307AFE" w:rsidRDefault="00307AFE" w:rsidP="00307AFE">
                    <w:pPr>
                      <w:spacing w:line="252" w:lineRule="auto"/>
                      <w:ind w:left="142" w:hanging="142"/>
                      <w:textDirection w:val="btLr"/>
                    </w:pPr>
                    <w:r>
                      <w:rPr>
                        <w:rFonts w:ascii="Libre Franklin Light" w:eastAsia="Libre Franklin Light" w:hAnsi="Libre Franklin Light" w:cs="Libre Franklin Light"/>
                        <w:color w:val="000000"/>
                        <w:sz w:val="16"/>
                      </w:rPr>
                      <w:t>T +90 212 377 42 00</w:t>
                    </w:r>
                  </w:p>
                </w:txbxContent>
              </v:textbox>
              <w10:wrap anchorx="page" anchory="page"/>
            </v:rect>
          </w:pict>
        </mc:Fallback>
      </mc:AlternateContent>
    </w:r>
  </w:p>
  <w:p w:rsidR="0085148C" w:rsidRDefault="0085148C">
    <w:pPr>
      <w:spacing w:line="240" w:lineRule="auto"/>
    </w:pPr>
  </w:p>
  <w:p w:rsidR="0085148C" w:rsidRDefault="0085148C">
    <w:pPr>
      <w:spacing w:line="240" w:lineRule="auto"/>
    </w:pPr>
  </w:p>
  <w:p w:rsidR="0085148C" w:rsidRDefault="0085148C">
    <w:pPr>
      <w:spacing w:line="240" w:lineRule="auto"/>
    </w:pPr>
  </w:p>
  <w:p w:rsidR="0085148C" w:rsidRDefault="0085148C">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F3D" w:rsidRDefault="00FD6F3D">
      <w:pPr>
        <w:spacing w:line="240" w:lineRule="auto"/>
      </w:pPr>
      <w:r>
        <w:separator/>
      </w:r>
    </w:p>
  </w:footnote>
  <w:footnote w:type="continuationSeparator" w:id="0">
    <w:p w:rsidR="00FD6F3D" w:rsidRDefault="00FD6F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AFE" w:rsidRDefault="00307A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C" w:rsidRDefault="00000000">
    <w:pPr>
      <w:spacing w:line="252" w:lineRule="auto"/>
      <w:rPr>
        <w:rFonts w:ascii="Libre Franklin" w:eastAsia="Libre Franklin" w:hAnsi="Libre Franklin" w:cs="Libre Franklin"/>
        <w:b/>
        <w:bCs/>
        <w:color w:val="222222"/>
        <w:sz w:val="20"/>
        <w:szCs w:val="20"/>
        <w:highlight w:val="white"/>
        <w:u w:val="single"/>
      </w:rPr>
    </w:pPr>
    <w:r>
      <w:rPr>
        <w:noProof/>
      </w:rPr>
      <w:drawing>
        <wp:anchor distT="0" distB="0" distL="0" distR="0" simplePos="0" relativeHeight="251658240" behindDoc="1" locked="0" layoutInCell="1" hidden="0" allowOverlap="1">
          <wp:simplePos x="0" y="0"/>
          <wp:positionH relativeFrom="column">
            <wp:posOffset>-1142999</wp:posOffset>
          </wp:positionH>
          <wp:positionV relativeFrom="paragraph">
            <wp:posOffset>-457199</wp:posOffset>
          </wp:positionV>
          <wp:extent cx="7658100" cy="10696575"/>
          <wp:effectExtent l="0" t="0" r="0" b="0"/>
          <wp:wrapNone/>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20" r="20"/>
                  <a:stretch>
                    <a:fillRect/>
                  </a:stretch>
                </pic:blipFill>
                <pic:spPr>
                  <a:xfrm>
                    <a:off x="0" y="0"/>
                    <a:ext cx="7658100" cy="10696575"/>
                  </a:xfrm>
                  <a:prstGeom prst="rect">
                    <a:avLst/>
                  </a:prstGeom>
                  <a:ln/>
                </pic:spPr>
              </pic:pic>
            </a:graphicData>
          </a:graphic>
        </wp:anchor>
      </w:drawing>
    </w:r>
  </w:p>
  <w:p w:rsidR="0085148C" w:rsidRDefault="0085148C">
    <w:pPr>
      <w:rPr>
        <w:rFonts w:ascii="Libre Franklin" w:eastAsia="Libre Franklin" w:hAnsi="Libre Franklin" w:cs="Libre Frankli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C" w:rsidRDefault="00000000">
    <w:r>
      <w:rPr>
        <w:noProof/>
      </w:rPr>
      <w:drawing>
        <wp:anchor distT="114300" distB="114300" distL="114300" distR="114300" simplePos="0" relativeHeight="251659264" behindDoc="1" locked="0" layoutInCell="1" hidden="0" allowOverlap="1">
          <wp:simplePos x="0" y="0"/>
          <wp:positionH relativeFrom="column">
            <wp:posOffset>1</wp:posOffset>
          </wp:positionH>
          <wp:positionV relativeFrom="paragraph">
            <wp:posOffset>352425</wp:posOffset>
          </wp:positionV>
          <wp:extent cx="1719263" cy="540526"/>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19263" cy="540526"/>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48C"/>
    <w:rsid w:val="00307AFE"/>
    <w:rsid w:val="0085148C"/>
    <w:rsid w:val="00D747CF"/>
    <w:rsid w:val="00FD6F3D"/>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709D1FA-3A47-C644-908D-D33F2676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307AFE"/>
    <w:pPr>
      <w:tabs>
        <w:tab w:val="center" w:pos="4680"/>
        <w:tab w:val="right" w:pos="9360"/>
      </w:tabs>
      <w:spacing w:line="240" w:lineRule="auto"/>
    </w:pPr>
  </w:style>
  <w:style w:type="character" w:customStyle="1" w:styleId="HeaderChar">
    <w:name w:val="Header Char"/>
    <w:basedOn w:val="DefaultParagraphFont"/>
    <w:link w:val="Header"/>
    <w:uiPriority w:val="99"/>
    <w:rsid w:val="00307AFE"/>
  </w:style>
  <w:style w:type="paragraph" w:styleId="Footer">
    <w:name w:val="footer"/>
    <w:basedOn w:val="Normal"/>
    <w:link w:val="FooterChar"/>
    <w:uiPriority w:val="99"/>
    <w:unhideWhenUsed/>
    <w:rsid w:val="00307AFE"/>
    <w:pPr>
      <w:tabs>
        <w:tab w:val="center" w:pos="4680"/>
        <w:tab w:val="right" w:pos="9360"/>
      </w:tabs>
      <w:spacing w:line="240" w:lineRule="auto"/>
    </w:pPr>
  </w:style>
  <w:style w:type="character" w:customStyle="1" w:styleId="FooterChar">
    <w:name w:val="Footer Char"/>
    <w:basedOn w:val="DefaultParagraphFont"/>
    <w:link w:val="Footer"/>
    <w:uiPriority w:val="99"/>
    <w:rsid w:val="00307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altonline.org/tr/2986"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2714</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2026-01-26T06:58:00Z</dcterms:created>
  <dcterms:modified xsi:type="dcterms:W3CDTF">2026-01-26T06:58:00Z</dcterms:modified>
</cp:coreProperties>
</file>